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E063E0" w:rsidRDefault="00E063E0" w:rsidP="00E063E0">
      <w:pPr>
        <w:spacing w:after="46" w:line="240" w:lineRule="auto"/>
        <w:ind w:firstLine="288"/>
        <w:jc w:val="both"/>
        <w:rPr>
          <w:rFonts w:ascii="Arial" w:eastAsia="Times New Roman" w:hAnsi="Arial" w:cs="Arial"/>
          <w:b/>
          <w:sz w:val="18"/>
          <w:szCs w:val="24"/>
          <w:lang w:eastAsia="es-ES"/>
        </w:rPr>
      </w:pPr>
    </w:p>
    <w:p w:rsidR="00AD370A" w:rsidRDefault="00AD370A" w:rsidP="00E063E0">
      <w:pPr>
        <w:spacing w:after="46" w:line="240" w:lineRule="auto"/>
        <w:ind w:firstLine="288"/>
        <w:jc w:val="both"/>
        <w:rPr>
          <w:rFonts w:ascii="Arial" w:eastAsia="Times New Roman" w:hAnsi="Arial" w:cs="Arial"/>
          <w:b/>
          <w:sz w:val="18"/>
          <w:szCs w:val="24"/>
          <w:lang w:eastAsia="es-ES"/>
        </w:rPr>
      </w:pPr>
    </w:p>
    <w:p w:rsidR="00AD370A" w:rsidRPr="00AD370A" w:rsidRDefault="00AD370A" w:rsidP="00AD370A">
      <w:pPr>
        <w:spacing w:after="20"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Artículo 115.-</w:t>
      </w:r>
      <w:r w:rsidRPr="00AD370A">
        <w:rPr>
          <w:rFonts w:ascii="Arial" w:eastAsia="Times New Roman" w:hAnsi="Arial" w:cs="Arial"/>
          <w:sz w:val="18"/>
          <w:szCs w:val="20"/>
          <w:lang w:val="es-ES" w:eastAsia="es-ES"/>
        </w:rPr>
        <w:t xml:space="preserve"> Las funciones de la supervisión serán las que a continuación se señalan:</w:t>
      </w:r>
    </w:p>
    <w:p w:rsidR="00AD370A" w:rsidRPr="00AD370A" w:rsidRDefault="00AD370A" w:rsidP="00AD370A">
      <w:pPr>
        <w:spacing w:after="2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sz w:val="18"/>
          <w:szCs w:val="20"/>
          <w:lang w:val="es-ES" w:eastAsia="es-ES"/>
        </w:rPr>
        <w:tab/>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Participar en la entrega física del sitio de la obra al superintendente y proporcionar trazos, referencias, bancos de nivel y demás elementos que permitan iniciar adecuadamente los trabajos;</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Obtener de la residencia la ubicación de las obras inducidas y subterráneas y realizar con el contratista el trazo de su trayectoria;</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IV.</w:t>
      </w:r>
      <w:r w:rsidRPr="00AD370A">
        <w:rPr>
          <w:rFonts w:ascii="Arial" w:eastAsia="Times New Roman" w:hAnsi="Arial" w:cs="Arial"/>
          <w:sz w:val="18"/>
          <w:szCs w:val="20"/>
          <w:lang w:val="es-ES" w:eastAsia="es-ES"/>
        </w:rPr>
        <w:tab/>
        <w:t>Integrar y mantener al corriente el archivo derivado de la realización de los trabajos, el cual contendrá, entre otros, los siguientes documentos: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Copia del proyecto ejecutivo, incluyendo el proceso constructivo, las normas, las especificaciones y los planos autorizados;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Matrices de precios unitarios o cédula de avances y pagos programados, según corresponda;</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Modificaciones autorizadas a los planos;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Registro y control de la Bitácora y las minutas de las juntas de obra;</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e)</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Permisos, licencias y autorizaciones;</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f)</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Contratos, convenios, programas de obra y suministros, números generadores, cantidades de obra realizadas y faltantes de ejecutar y presupuesto;</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g)</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Reportes de laboratorio y resultado de las pruebas, y</w:t>
      </w:r>
    </w:p>
    <w:p w:rsidR="00AD370A" w:rsidRPr="00AD370A" w:rsidRDefault="00AD370A" w:rsidP="00AD370A">
      <w:pPr>
        <w:spacing w:after="50"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h)</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Manuales y garantía de la maquinaria y equipo;</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w:t>
      </w:r>
      <w:r w:rsidRPr="00AD370A">
        <w:rPr>
          <w:rFonts w:ascii="Arial" w:eastAsia="Times New Roman" w:hAnsi="Arial" w:cs="Arial"/>
          <w:sz w:val="18"/>
          <w:szCs w:val="20"/>
          <w:lang w:val="es-ES" w:eastAsia="es-ES"/>
        </w:rPr>
        <w:tab/>
        <w:t>Vigilar la adecuada ejecución de los trabajos y transmitir al contratista en forma apropiada y oportuna las órdenes provenientes de la residencia;</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w:t>
      </w:r>
      <w:r w:rsidRPr="00AD370A">
        <w:rPr>
          <w:rFonts w:ascii="Arial" w:eastAsia="Times New Roman" w:hAnsi="Arial" w:cs="Arial"/>
          <w:sz w:val="18"/>
          <w:szCs w:val="20"/>
          <w:lang w:val="es-ES" w:eastAsia="es-ES"/>
        </w:rPr>
        <w:tab/>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VII.</w:t>
      </w:r>
      <w:r w:rsidRPr="00AD370A">
        <w:rPr>
          <w:rFonts w:ascii="Arial" w:eastAsia="Times New Roman" w:hAnsi="Arial" w:cs="Arial"/>
          <w:sz w:val="18"/>
          <w:szCs w:val="20"/>
          <w:lang w:val="es-ES" w:eastAsia="es-ES"/>
        </w:rPr>
        <w:tab/>
        <w:t>Registrar en la Bitácora los avances y aspectos relevantes durante la ejecución de los trabajos con la periodicidad que se establezca en el contrato;</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VIII.</w:t>
      </w:r>
      <w:r w:rsidRPr="00AD370A">
        <w:rPr>
          <w:rFonts w:ascii="Arial" w:eastAsia="Times New Roman" w:hAnsi="Arial" w:cs="Arial"/>
          <w:sz w:val="18"/>
          <w:szCs w:val="20"/>
          <w:lang w:val="es-ES" w:eastAsia="es-ES"/>
        </w:rPr>
        <w:tab/>
        <w:t>Celebrar juntas de trabajo con el superintendente o con la residencia para analizar el estado, avance, problemas y alternativas de solución, consignando en las minutas y en la Bitácora los acuerdos tomados y dar seguimiento a los mismos;</w:t>
      </w:r>
    </w:p>
    <w:p w:rsidR="00AD370A" w:rsidRPr="00603765" w:rsidRDefault="00AD370A" w:rsidP="00AD370A">
      <w:pPr>
        <w:spacing w:after="40" w:line="216" w:lineRule="exact"/>
        <w:ind w:left="864" w:hanging="576"/>
        <w:jc w:val="both"/>
        <w:rPr>
          <w:rFonts w:ascii="Arial" w:eastAsia="Times New Roman" w:hAnsi="Arial" w:cs="Arial"/>
          <w:b/>
          <w:i/>
          <w:sz w:val="18"/>
          <w:szCs w:val="20"/>
          <w:u w:val="single"/>
          <w:lang w:val="es-ES" w:eastAsia="es-ES"/>
        </w:rPr>
      </w:pPr>
      <w:r w:rsidRPr="00AD370A">
        <w:rPr>
          <w:rFonts w:ascii="Arial" w:eastAsia="Times New Roman" w:hAnsi="Arial" w:cs="Arial"/>
          <w:b/>
          <w:sz w:val="18"/>
          <w:szCs w:val="20"/>
          <w:lang w:val="es-ES" w:eastAsia="es-ES"/>
        </w:rPr>
        <w:t>IX.</w:t>
      </w:r>
      <w:r w:rsidRPr="00AD370A">
        <w:rPr>
          <w:rFonts w:ascii="Arial" w:eastAsia="Times New Roman" w:hAnsi="Arial" w:cs="Arial"/>
          <w:sz w:val="18"/>
          <w:szCs w:val="20"/>
          <w:lang w:val="es-ES" w:eastAsia="es-ES"/>
        </w:rPr>
        <w:tab/>
      </w:r>
      <w:r w:rsidRPr="00603765">
        <w:rPr>
          <w:rFonts w:ascii="Arial" w:eastAsia="Times New Roman" w:hAnsi="Arial" w:cs="Arial"/>
          <w:b/>
          <w:i/>
          <w:sz w:val="18"/>
          <w:szCs w:val="20"/>
          <w:u w:val="single"/>
          <w:lang w:val="es-ES" w:eastAsia="es-ES"/>
        </w:rPr>
        <w:t>Vigilar que el superintendente cumpla con las condiciones de seguridad, higiene y limpieza de los trabajos;</w:t>
      </w:r>
    </w:p>
    <w:p w:rsidR="00AD370A" w:rsidRPr="00AD370A" w:rsidRDefault="00AD370A" w:rsidP="00AD370A">
      <w:pPr>
        <w:spacing w:after="40"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w:t>
      </w:r>
      <w:r w:rsidRPr="00AD370A">
        <w:rPr>
          <w:rFonts w:ascii="Arial" w:eastAsia="Times New Roman" w:hAnsi="Arial" w:cs="Arial"/>
          <w:sz w:val="18"/>
          <w:szCs w:val="20"/>
          <w:lang w:val="es-ES" w:eastAsia="es-ES"/>
        </w:rPr>
        <w:tab/>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w:t>
      </w:r>
      <w:r w:rsidRPr="00AD370A">
        <w:rPr>
          <w:rFonts w:ascii="Arial" w:eastAsia="Times New Roman" w:hAnsi="Arial" w:cs="Arial"/>
          <w:sz w:val="18"/>
          <w:szCs w:val="20"/>
          <w:lang w:val="es-ES" w:eastAsia="es-ES"/>
        </w:rPr>
        <w:tab/>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Llevar el control del avance financiero de la obra considerando, al menos, el pago de estimaciones, la amortización de anticipos, las retenciones económicas, las penas convencionales y los descuentos;</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XIII.</w:t>
      </w:r>
      <w:r w:rsidRPr="00AD370A">
        <w:rPr>
          <w:rFonts w:ascii="Arial" w:eastAsia="Times New Roman" w:hAnsi="Arial" w:cs="Arial"/>
          <w:sz w:val="18"/>
          <w:szCs w:val="20"/>
          <w:lang w:val="es-ES" w:eastAsia="es-ES"/>
        </w:rPr>
        <w:tab/>
        <w:t xml:space="preserve">Avalar las cantidades de los insumos y los rendimientos de mano de obra, la maquinaria y el equipo de los conceptos no previstos en el catálogo de conceptos contenido en la proposición del </w:t>
      </w:r>
      <w:r w:rsidRPr="00AD370A">
        <w:rPr>
          <w:rFonts w:ascii="Arial" w:eastAsia="Times New Roman" w:hAnsi="Arial" w:cs="Arial"/>
          <w:sz w:val="18"/>
          <w:szCs w:val="20"/>
          <w:lang w:val="es-ES" w:eastAsia="es-ES"/>
        </w:rPr>
        <w:lastRenderedPageBreak/>
        <w:t>licitante a quien se le haya adjudicado el contrato, presentados por la superintendencia para la aprobación del residente;</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XIV.</w:t>
      </w:r>
      <w:r w:rsidRPr="00AD370A">
        <w:rPr>
          <w:rFonts w:ascii="Arial" w:eastAsia="Times New Roman" w:hAnsi="Arial" w:cs="Arial"/>
          <w:sz w:val="18"/>
          <w:szCs w:val="20"/>
          <w:lang w:val="es-ES" w:eastAsia="es-ES"/>
        </w:rPr>
        <w:tab/>
        <w:t>Verificar que los planos se mantengan actualizados, por conducto de las personas que tengan asignada dicha tarea;</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w:t>
      </w:r>
      <w:r w:rsidRPr="00AD370A">
        <w:rPr>
          <w:rFonts w:ascii="Arial" w:eastAsia="Times New Roman" w:hAnsi="Arial" w:cs="Arial"/>
          <w:sz w:val="18"/>
          <w:szCs w:val="20"/>
          <w:lang w:val="es-ES" w:eastAsia="es-ES"/>
        </w:rPr>
        <w:tab/>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XVI.</w:t>
      </w:r>
      <w:r w:rsidRPr="00AD370A">
        <w:rPr>
          <w:rFonts w:ascii="Arial" w:eastAsia="Times New Roman" w:hAnsi="Arial" w:cs="Arial"/>
          <w:sz w:val="18"/>
          <w:szCs w:val="20"/>
          <w:lang w:val="es-ES" w:eastAsia="es-ES"/>
        </w:rPr>
        <w:tab/>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Verificar la debida terminación de los trabajos dentro del plazo convenido;</w:t>
      </w:r>
    </w:p>
    <w:p w:rsidR="00AD370A" w:rsidRPr="00AD370A" w:rsidRDefault="00AD370A" w:rsidP="00AD370A">
      <w:pPr>
        <w:spacing w:after="34"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XVIII.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Coadyuvar en la elaboración del finiquito de los trabajos, y</w:t>
      </w:r>
    </w:p>
    <w:p w:rsidR="00AD370A" w:rsidRPr="00AD370A" w:rsidRDefault="00AD370A" w:rsidP="00AD370A">
      <w:pPr>
        <w:spacing w:after="50" w:line="218"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XIX.</w:t>
      </w:r>
      <w:r w:rsidRPr="00AD370A">
        <w:rPr>
          <w:rFonts w:ascii="Arial" w:eastAsia="Times New Roman" w:hAnsi="Arial" w:cs="Arial"/>
          <w:sz w:val="18"/>
          <w:szCs w:val="20"/>
          <w:lang w:val="es-ES" w:eastAsia="es-ES"/>
        </w:rPr>
        <w:tab/>
        <w:t>Las demás que le señale la residencia o la dependencia o entidad en los términos de referencia respectivos.</w:t>
      </w:r>
    </w:p>
    <w:p w:rsidR="00AD370A" w:rsidRDefault="00AD370A" w:rsidP="00AD370A">
      <w:pPr>
        <w:spacing w:after="52" w:line="216" w:lineRule="exact"/>
        <w:ind w:firstLine="288"/>
        <w:jc w:val="both"/>
        <w:rPr>
          <w:rFonts w:ascii="Arial" w:eastAsia="Times New Roman" w:hAnsi="Arial" w:cs="Arial"/>
          <w:b/>
          <w:sz w:val="18"/>
          <w:szCs w:val="20"/>
          <w:lang w:val="es-ES" w:eastAsia="es-ES"/>
        </w:rPr>
      </w:pP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Artículo 125.-</w:t>
      </w:r>
      <w:r w:rsidRPr="00AD370A">
        <w:rPr>
          <w:rFonts w:ascii="Arial" w:eastAsia="Times New Roman" w:hAnsi="Arial" w:cs="Arial"/>
          <w:sz w:val="18"/>
          <w:szCs w:val="20"/>
          <w:lang w:val="es-ES" w:eastAsia="es-ES"/>
        </w:rPr>
        <w:t xml:space="preserve"> Cuando se presenten cualquiera de los eventos que a continuación se relacionan, se deberá efectuar el registro en la Bitácora mediante la nota correspondiente conforme a lo siguiente:</w:t>
      </w:r>
    </w:p>
    <w:p w:rsidR="00AD370A" w:rsidRPr="00AD370A" w:rsidRDefault="00AD370A" w:rsidP="00AD370A">
      <w:pPr>
        <w:spacing w:after="52" w:line="21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Al residente le corresponderá registrar:</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autorización de modificaciones al proyecto ejecutivo, al procedimiento constructivo, a los aspectos de calidad y a los programas de ejecución convenidos;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autorización de estimaciones;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aprobación de ajuste de costos;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aprobación de conceptos no previstos en el catálogo original y cantidades adicionales;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e)</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autorización de convenios modificatorios;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f)</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terminación anticipada o la rescisión administrativa del contrato;</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g)</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sustitución del superintendente, del anterior residente y de la supervisión;</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h)</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Las suspensiones de trabajos;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Las conciliaciones y, en su caso, los convenios respectivos;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j)</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Los casos fortuitos o de fuerza mayor que afecten el programa de ejecución convenido, y</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k)</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terminación de los trabajos;</w:t>
      </w: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Al superintendente</w:t>
      </w:r>
      <w:r w:rsidRPr="00AD370A">
        <w:rPr>
          <w:rFonts w:ascii="Arial" w:eastAsia="Times New Roman" w:hAnsi="Arial" w:cs="Arial"/>
          <w:color w:val="0000FF"/>
          <w:sz w:val="18"/>
          <w:szCs w:val="20"/>
          <w:lang w:val="es-ES" w:eastAsia="es-ES"/>
        </w:rPr>
        <w:t xml:space="preserve"> </w:t>
      </w:r>
      <w:r w:rsidRPr="00AD370A">
        <w:rPr>
          <w:rFonts w:ascii="Arial" w:eastAsia="Times New Roman" w:hAnsi="Arial" w:cs="Arial"/>
          <w:sz w:val="18"/>
          <w:szCs w:val="20"/>
          <w:lang w:val="es-ES" w:eastAsia="es-ES"/>
        </w:rPr>
        <w:t>corresponderá registrar:</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modificaciones al proyecto ejecutivo, al procedimiento constructivo, a los aspectos de calidad y a los programas de ejecución convenidos;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aprobación de estimaciones;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falta o atraso en el pago de estimaciones;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ajuste de costos;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e)</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conceptos no previstos en el catálogo original y cantidades adicionales;</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f)</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La solicitud de convenios modificatorios, y</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g)</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El aviso de terminación de los trabajos, y</w:t>
      </w: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A la supervisión le corresponderá registrar:</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a)</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El avance físico y financiero de la obra en las fechas de corte señaladas en el contrato;</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b)</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El resultado de las pruebas de calidad de los insumos con la periodicidad que se establezca en el contrato o mensualmente;</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c)</w:t>
      </w:r>
      <w:r w:rsidRPr="00AD370A">
        <w:rPr>
          <w:rFonts w:ascii="Arial" w:eastAsia="Times New Roman" w:hAnsi="Arial" w:cs="Arial"/>
          <w:b/>
          <w:sz w:val="18"/>
          <w:szCs w:val="20"/>
          <w:lang w:val="es-ES" w:eastAsia="es-ES"/>
        </w:rPr>
        <w:tab/>
      </w:r>
      <w:r w:rsidRPr="00603765">
        <w:rPr>
          <w:rFonts w:ascii="Arial" w:eastAsia="Times New Roman" w:hAnsi="Arial" w:cs="Arial"/>
          <w:b/>
          <w:i/>
          <w:sz w:val="18"/>
          <w:szCs w:val="20"/>
          <w:u w:val="single"/>
          <w:lang w:val="es-ES" w:eastAsia="es-ES"/>
        </w:rPr>
        <w:t>Lo relacionado con las normas de seguridad, higiene y protección al ambiente que deban implementarse, y</w:t>
      </w:r>
    </w:p>
    <w:p w:rsidR="00AD370A" w:rsidRPr="00AD370A" w:rsidRDefault="00AD370A" w:rsidP="00AD370A">
      <w:pPr>
        <w:spacing w:after="52" w:line="216" w:lineRule="exact"/>
        <w:ind w:left="1296" w:hanging="432"/>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d)</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Los acuerdos tomados en las juntas de trabajo celebradas con el contratista o con la residencia, así como el seguimiento a los mismos.</w:t>
      </w:r>
    </w:p>
    <w:p w:rsidR="00AD370A" w:rsidRPr="00AD370A" w:rsidRDefault="00AD370A" w:rsidP="00AD370A">
      <w:pPr>
        <w:spacing w:after="52" w:line="216" w:lineRule="exact"/>
        <w:ind w:firstLine="288"/>
        <w:jc w:val="both"/>
        <w:rPr>
          <w:rFonts w:ascii="Arial" w:eastAsia="Times New Roman" w:hAnsi="Arial" w:cs="Arial"/>
          <w:sz w:val="18"/>
          <w:szCs w:val="20"/>
          <w:lang w:val="es-ES" w:eastAsia="es-ES"/>
        </w:rPr>
      </w:pPr>
      <w:r w:rsidRPr="00AD370A">
        <w:rPr>
          <w:rFonts w:ascii="Arial" w:eastAsia="Times New Roman" w:hAnsi="Arial" w:cs="Arial"/>
          <w:sz w:val="18"/>
          <w:szCs w:val="20"/>
          <w:lang w:val="es-ES" w:eastAsia="es-ES"/>
        </w:rPr>
        <w:t>El registro de los aspectos señalados en las fracciones anteriores se realizará sin perjuicio de que los responsables de los trabajos puedan anotar en la Bitácora cualesquiera otros que se presenten y que sean de relevancia para los trabajos.</w:t>
      </w:r>
    </w:p>
    <w:p w:rsidR="00AD370A" w:rsidRPr="00AD370A" w:rsidRDefault="00AD370A" w:rsidP="00AD370A">
      <w:pPr>
        <w:spacing w:after="60" w:line="226" w:lineRule="exact"/>
        <w:ind w:firstLine="288"/>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lastRenderedPageBreak/>
        <w:t xml:space="preserve">Artículo 213.- </w:t>
      </w:r>
      <w:r w:rsidRPr="00AD370A">
        <w:rPr>
          <w:rFonts w:ascii="Arial" w:eastAsia="Times New Roman" w:hAnsi="Arial" w:cs="Arial"/>
          <w:sz w:val="18"/>
          <w:szCs w:val="24"/>
          <w:lang w:val="es-ES" w:eastAsia="es-ES"/>
        </w:rPr>
        <w:t>Los gastos generales que podrán tomarse en consideración para integrar el costo indirecto y que pueden aplicarse indistintamente a la administ</w:t>
      </w:r>
      <w:r w:rsidRPr="00AD370A">
        <w:rPr>
          <w:rFonts w:ascii="Arial" w:eastAsia="Times New Roman" w:hAnsi="Arial" w:cs="Arial"/>
          <w:sz w:val="18"/>
          <w:szCs w:val="20"/>
          <w:lang w:val="es-ES" w:eastAsia="es-ES"/>
        </w:rPr>
        <w:t>ración de oficinas centrales, a la administración de oficinas de campo o a ambas, según el caso, son los siguientes:</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Honorarios, sueldos y prestaciones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Personal directivo;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Personal técnico;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Personal administrativo;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d)</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Cuota patronal del seguro social y del Instituto del Fondo Nacional de la Vivienda para los Trabajadores;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e)</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Prestaciones a que obliga la Ley Federal del Trabajo para el personal enunciado en los incisos a), b) y c) de esta fracción;</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f)</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Pasajes y viáticos del personal enunciado en los incisos a), b) y c) de esta fracción,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g)</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Los que deriven de la suscripción de contratos de trabajo para el personal enunciado en los incisos a), b) y c) de esta fracción;</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Depreciación, mantenimiento y rentas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Edificios y locales;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Locales de mantenimiento y guarda;</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Bodegas;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d)</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Instalaciones generales;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e)</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Equipos, muebles y enseres;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f)</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Depreciación o renta, y operación de vehículos,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g)</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Campamentos;</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Servicios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Consultores, asesores, servicios y laboratorios,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Estudios e investigaciones;</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IV.</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Fletes y acarreos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Campamentos;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Equipo de construcción;</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Plantas y elementos para instalaciones,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d)</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Mobiliario;</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Gastos de oficina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Papelería y útiles de escritorio;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Correo, fax, teléfonos, telégrafos, radio y otros gastos de comunicaciones;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Equipo de computación;</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d)</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Situación de fondos;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e)</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Copias y duplicados;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f)</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Luz, gas y otros consumos,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g)</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Gastos de la licitación pública;</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Capacitación y adiestramiento;</w:t>
      </w:r>
    </w:p>
    <w:p w:rsidR="00AD370A" w:rsidRPr="00603765" w:rsidRDefault="00AD370A" w:rsidP="00AD370A">
      <w:pPr>
        <w:spacing w:after="60" w:line="226" w:lineRule="exact"/>
        <w:ind w:left="864" w:hanging="576"/>
        <w:jc w:val="both"/>
        <w:rPr>
          <w:rFonts w:ascii="Arial" w:eastAsia="Times New Roman" w:hAnsi="Arial" w:cs="Arial"/>
          <w:b/>
          <w:i/>
          <w:sz w:val="18"/>
          <w:szCs w:val="20"/>
          <w:u w:val="single"/>
          <w:lang w:val="es-ES" w:eastAsia="es-ES"/>
        </w:rPr>
      </w:pPr>
      <w:r w:rsidRPr="00AD370A">
        <w:rPr>
          <w:rFonts w:ascii="Arial" w:eastAsia="Times New Roman" w:hAnsi="Arial" w:cs="Arial"/>
          <w:b/>
          <w:sz w:val="18"/>
          <w:szCs w:val="20"/>
          <w:lang w:val="es-ES" w:eastAsia="es-ES"/>
        </w:rPr>
        <w:t>VII.</w:t>
      </w:r>
      <w:r w:rsidRPr="00AD370A">
        <w:rPr>
          <w:rFonts w:ascii="Arial" w:eastAsia="Times New Roman" w:hAnsi="Arial" w:cs="Arial"/>
          <w:b/>
          <w:sz w:val="18"/>
          <w:szCs w:val="20"/>
          <w:lang w:val="es-ES" w:eastAsia="es-ES"/>
        </w:rPr>
        <w:tab/>
      </w:r>
      <w:bookmarkStart w:id="0" w:name="_GoBack"/>
      <w:r w:rsidRPr="00603765">
        <w:rPr>
          <w:rFonts w:ascii="Arial" w:eastAsia="Times New Roman" w:hAnsi="Arial" w:cs="Arial"/>
          <w:b/>
          <w:i/>
          <w:sz w:val="18"/>
          <w:szCs w:val="20"/>
          <w:u w:val="single"/>
          <w:lang w:val="es-ES" w:eastAsia="es-ES"/>
        </w:rPr>
        <w:t>Seguridad e higiene;</w:t>
      </w:r>
    </w:p>
    <w:bookmarkEnd w:id="0"/>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VIII.</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Seguros y fianzas, y</w:t>
      </w:r>
    </w:p>
    <w:p w:rsidR="00AD370A" w:rsidRPr="00AD370A" w:rsidRDefault="00AD370A" w:rsidP="00AD370A">
      <w:pPr>
        <w:spacing w:after="60" w:line="226" w:lineRule="exact"/>
        <w:ind w:left="864" w:hanging="576"/>
        <w:jc w:val="both"/>
        <w:rPr>
          <w:rFonts w:ascii="Arial" w:eastAsia="Times New Roman" w:hAnsi="Arial" w:cs="Arial"/>
          <w:sz w:val="18"/>
          <w:szCs w:val="20"/>
          <w:lang w:val="es-ES" w:eastAsia="es-ES"/>
        </w:rPr>
      </w:pPr>
      <w:r w:rsidRPr="00AD370A">
        <w:rPr>
          <w:rFonts w:ascii="Arial" w:eastAsia="Times New Roman" w:hAnsi="Arial" w:cs="Arial"/>
          <w:b/>
          <w:sz w:val="18"/>
          <w:szCs w:val="20"/>
          <w:lang w:val="es-ES" w:eastAsia="es-ES"/>
        </w:rPr>
        <w:t>IX.</w:t>
      </w:r>
      <w:r w:rsidRPr="00AD370A">
        <w:rPr>
          <w:rFonts w:ascii="Arial" w:eastAsia="Times New Roman" w:hAnsi="Arial" w:cs="Arial"/>
          <w:b/>
          <w:sz w:val="18"/>
          <w:szCs w:val="20"/>
          <w:lang w:val="es-ES" w:eastAsia="es-ES"/>
        </w:rPr>
        <w:tab/>
      </w:r>
      <w:r w:rsidRPr="00AD370A">
        <w:rPr>
          <w:rFonts w:ascii="Arial" w:eastAsia="Times New Roman" w:hAnsi="Arial" w:cs="Arial"/>
          <w:sz w:val="18"/>
          <w:szCs w:val="20"/>
          <w:lang w:val="es-ES" w:eastAsia="es-ES"/>
        </w:rPr>
        <w:t>Trabajos previos y auxiliares de los siguientes conceptos:</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a)</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Construcción y conservación de caminos de acceso;</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b)</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Montajes y desmantelamientos de equipo, y</w:t>
      </w:r>
    </w:p>
    <w:p w:rsidR="00AD370A" w:rsidRPr="00AD370A" w:rsidRDefault="00AD370A" w:rsidP="00AD370A">
      <w:pPr>
        <w:spacing w:after="60" w:line="226" w:lineRule="exact"/>
        <w:ind w:left="1296"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c)</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Construcción de las siguientes instalaciones generales:</w:t>
      </w:r>
    </w:p>
    <w:p w:rsidR="00AD370A" w:rsidRPr="00AD370A" w:rsidRDefault="00AD370A" w:rsidP="00AD370A">
      <w:pPr>
        <w:spacing w:after="60" w:line="226" w:lineRule="exact"/>
        <w:ind w:left="1728"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1.</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Campamentos;</w:t>
      </w:r>
    </w:p>
    <w:p w:rsidR="00AD370A" w:rsidRPr="00AD370A" w:rsidRDefault="00AD370A" w:rsidP="00AD370A">
      <w:pPr>
        <w:spacing w:after="60" w:line="226" w:lineRule="exact"/>
        <w:ind w:left="1728"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lastRenderedPageBreak/>
        <w:t>2.</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Equipo de construcción, y</w:t>
      </w:r>
    </w:p>
    <w:p w:rsidR="00AD370A" w:rsidRPr="00AD370A" w:rsidRDefault="00AD370A" w:rsidP="00AD370A">
      <w:pPr>
        <w:spacing w:after="60" w:line="226" w:lineRule="exact"/>
        <w:ind w:left="1728" w:hanging="432"/>
        <w:jc w:val="both"/>
        <w:rPr>
          <w:rFonts w:ascii="Arial" w:eastAsia="Times New Roman" w:hAnsi="Arial" w:cs="Arial"/>
          <w:sz w:val="18"/>
          <w:szCs w:val="24"/>
          <w:lang w:val="es-ES" w:eastAsia="es-ES"/>
        </w:rPr>
      </w:pPr>
      <w:r w:rsidRPr="00AD370A">
        <w:rPr>
          <w:rFonts w:ascii="Arial" w:eastAsia="Times New Roman" w:hAnsi="Arial" w:cs="Arial"/>
          <w:b/>
          <w:sz w:val="18"/>
          <w:szCs w:val="24"/>
          <w:lang w:val="es-ES" w:eastAsia="es-ES"/>
        </w:rPr>
        <w:t>3.</w:t>
      </w:r>
      <w:r w:rsidRPr="00AD370A">
        <w:rPr>
          <w:rFonts w:ascii="Arial" w:eastAsia="Times New Roman" w:hAnsi="Arial" w:cs="Arial"/>
          <w:b/>
          <w:sz w:val="18"/>
          <w:szCs w:val="24"/>
          <w:lang w:val="es-ES" w:eastAsia="es-ES"/>
        </w:rPr>
        <w:tab/>
      </w:r>
      <w:r w:rsidRPr="00AD370A">
        <w:rPr>
          <w:rFonts w:ascii="Arial" w:eastAsia="Times New Roman" w:hAnsi="Arial" w:cs="Arial"/>
          <w:sz w:val="18"/>
          <w:szCs w:val="24"/>
          <w:lang w:val="es-ES" w:eastAsia="es-ES"/>
        </w:rPr>
        <w:t>Plantas y elementos para instalaciones.</w:t>
      </w:r>
    </w:p>
    <w:p w:rsidR="00AD370A" w:rsidRDefault="00AD370A" w:rsidP="00E063E0">
      <w:pPr>
        <w:spacing w:after="46" w:line="240" w:lineRule="auto"/>
        <w:ind w:firstLine="288"/>
        <w:jc w:val="both"/>
        <w:rPr>
          <w:rFonts w:ascii="Arial" w:eastAsia="Times New Roman" w:hAnsi="Arial" w:cs="Arial"/>
          <w:b/>
          <w:sz w:val="18"/>
          <w:szCs w:val="24"/>
          <w:lang w:val="es-ES" w:eastAsia="es-ES"/>
        </w:rPr>
      </w:pPr>
    </w:p>
    <w:p w:rsidR="00AD370A" w:rsidRPr="00AD370A" w:rsidRDefault="00AD370A" w:rsidP="00E063E0">
      <w:pPr>
        <w:spacing w:after="46" w:line="240" w:lineRule="auto"/>
        <w:ind w:firstLine="288"/>
        <w:jc w:val="both"/>
        <w:rPr>
          <w:rFonts w:ascii="Arial" w:eastAsia="Times New Roman" w:hAnsi="Arial" w:cs="Arial"/>
          <w:b/>
          <w:sz w:val="18"/>
          <w:szCs w:val="24"/>
          <w:lang w:val="es-ES" w:eastAsia="es-ES"/>
        </w:rPr>
      </w:pPr>
    </w:p>
    <w:sectPr w:rsidR="00AD370A" w:rsidRPr="00AD370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42E85"/>
    <w:rsid w:val="00191177"/>
    <w:rsid w:val="002815CE"/>
    <w:rsid w:val="00340F09"/>
    <w:rsid w:val="003428F5"/>
    <w:rsid w:val="003613DA"/>
    <w:rsid w:val="00413DB3"/>
    <w:rsid w:val="00451233"/>
    <w:rsid w:val="00457BE9"/>
    <w:rsid w:val="0046160D"/>
    <w:rsid w:val="00473543"/>
    <w:rsid w:val="00492492"/>
    <w:rsid w:val="00495979"/>
    <w:rsid w:val="004D0B31"/>
    <w:rsid w:val="00590C83"/>
    <w:rsid w:val="00594411"/>
    <w:rsid w:val="00603765"/>
    <w:rsid w:val="00604258"/>
    <w:rsid w:val="00624F76"/>
    <w:rsid w:val="006515C0"/>
    <w:rsid w:val="00656A8E"/>
    <w:rsid w:val="00686EE2"/>
    <w:rsid w:val="00692AD0"/>
    <w:rsid w:val="006950E2"/>
    <w:rsid w:val="006F7B91"/>
    <w:rsid w:val="00751FBA"/>
    <w:rsid w:val="00800CAE"/>
    <w:rsid w:val="00832C3B"/>
    <w:rsid w:val="0086444C"/>
    <w:rsid w:val="008F780B"/>
    <w:rsid w:val="00923585"/>
    <w:rsid w:val="00923B5F"/>
    <w:rsid w:val="009719B5"/>
    <w:rsid w:val="00985651"/>
    <w:rsid w:val="009D65BB"/>
    <w:rsid w:val="00AA3E41"/>
    <w:rsid w:val="00AC5949"/>
    <w:rsid w:val="00AD370A"/>
    <w:rsid w:val="00B030C9"/>
    <w:rsid w:val="00B32B83"/>
    <w:rsid w:val="00B51B6E"/>
    <w:rsid w:val="00C77047"/>
    <w:rsid w:val="00C81638"/>
    <w:rsid w:val="00CE5063"/>
    <w:rsid w:val="00D901F2"/>
    <w:rsid w:val="00E063E0"/>
    <w:rsid w:val="00E83FDB"/>
    <w:rsid w:val="00EE42A6"/>
    <w:rsid w:val="00EF4E35"/>
    <w:rsid w:val="00F020DB"/>
    <w:rsid w:val="00F21720"/>
    <w:rsid w:val="00F30E15"/>
    <w:rsid w:val="00F44BD4"/>
    <w:rsid w:val="00F5142C"/>
    <w:rsid w:val="00F719BE"/>
    <w:rsid w:val="00F91C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1452</Words>
  <Characters>7991</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2013-04-12T14:17:00Z</dcterms:created>
  <dcterms:modified xsi:type="dcterms:W3CDTF">2013-04-16T20:13:00Z</dcterms:modified>
</cp:coreProperties>
</file>